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Tr="00EC0CDD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EC0CDD" w:rsidRDefault="00E81EB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F643DD" w:rsidRPr="00EC0CDD" w:rsidRDefault="00F643DD" w:rsidP="00EC0CD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F643DD" w:rsidRPr="00EC0CDD" w:rsidRDefault="00F643DD" w:rsidP="00EC0CD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5D2205">
              <w:rPr>
                <w:b/>
                <w:sz w:val="28"/>
                <w:szCs w:val="28"/>
              </w:rPr>
              <w:t xml:space="preserve">   :</w:t>
            </w:r>
            <w:r w:rsidR="006B66C4">
              <w:rPr>
                <w:b/>
                <w:sz w:val="28"/>
                <w:szCs w:val="28"/>
              </w:rPr>
              <w:t xml:space="preserve"> TEKNIK</w:t>
            </w:r>
          </w:p>
          <w:p w:rsidR="00F643DD" w:rsidRPr="00EC0CDD" w:rsidRDefault="005D2205" w:rsidP="006B66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STUDI    : </w:t>
            </w:r>
            <w:r w:rsidR="006B66C4">
              <w:rPr>
                <w:b/>
                <w:sz w:val="28"/>
                <w:szCs w:val="28"/>
              </w:rPr>
              <w:t>ARSITEKTUR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EC0CDD" w:rsidRDefault="00B80B5B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r w:rsidR="00F643DD" w:rsidRPr="00EC0CDD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EC0CDD" w:rsidRDefault="00B73CB2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TEORI ARSITEKTUR II</w:t>
            </w:r>
          </w:p>
        </w:tc>
        <w:tc>
          <w:tcPr>
            <w:tcW w:w="1549" w:type="dxa"/>
            <w:shd w:val="clear" w:color="auto" w:fill="FFFFFF"/>
          </w:tcPr>
          <w:p w:rsidR="00F643DD" w:rsidRPr="00EC0CDD" w:rsidRDefault="006B66C4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  <w:r w:rsidR="0047579F">
              <w:rPr>
                <w:bCs/>
                <w:sz w:val="24"/>
                <w:szCs w:val="24"/>
              </w:rPr>
              <w:t>1</w:t>
            </w:r>
            <w:r w:rsidR="00B73C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3" w:type="dxa"/>
            <w:shd w:val="clear" w:color="auto" w:fill="FFFFFF"/>
          </w:tcPr>
          <w:p w:rsidR="00F643DD" w:rsidRPr="00EC0CDD" w:rsidRDefault="00C007F7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B66C4">
              <w:rPr>
                <w:bCs/>
                <w:sz w:val="24"/>
                <w:szCs w:val="24"/>
              </w:rPr>
              <w:t xml:space="preserve"> SKS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6B66C4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47579F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47579F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– 09 -</w:t>
            </w:r>
            <w:r w:rsidR="006B66C4">
              <w:rPr>
                <w:bCs/>
                <w:sz w:val="24"/>
                <w:szCs w:val="24"/>
              </w:rPr>
              <w:t xml:space="preserve"> 2018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F643DD" w:rsidRPr="00EC0CDD" w:rsidRDefault="00F643DD" w:rsidP="006B66C4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 xml:space="preserve">DOSEN PENGAMPU : </w:t>
            </w:r>
            <w:r w:rsidR="006B66C4">
              <w:rPr>
                <w:b/>
                <w:bCs/>
                <w:sz w:val="24"/>
                <w:szCs w:val="24"/>
              </w:rPr>
              <w:t>YUNITA SYAFITRI RAMBE, ST, MT</w:t>
            </w:r>
          </w:p>
        </w:tc>
      </w:tr>
    </w:tbl>
    <w:p w:rsidR="00F643DD" w:rsidRDefault="00F643D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76328" w:rsidTr="00EC0CDD">
        <w:tc>
          <w:tcPr>
            <w:tcW w:w="9889" w:type="dxa"/>
            <w:shd w:val="clear" w:color="auto" w:fill="A6A6A6"/>
          </w:tcPr>
          <w:p w:rsidR="00F643DD" w:rsidRPr="00EC0CDD" w:rsidRDefault="00F643DD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F643DD" w:rsidTr="00EC0CDD">
        <w:tc>
          <w:tcPr>
            <w:tcW w:w="9889" w:type="dxa"/>
            <w:shd w:val="clear" w:color="auto" w:fill="auto"/>
          </w:tcPr>
          <w:p w:rsidR="00B80B5B" w:rsidRPr="00C007F7" w:rsidRDefault="00B73CB2" w:rsidP="0047579F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Mata </w:t>
            </w:r>
            <w:proofErr w:type="spellStart"/>
            <w:r>
              <w:rPr>
                <w:rFonts w:ascii="Times New Roman" w:hAnsi="Times New Roman"/>
              </w:rPr>
              <w:t>kuliah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dimaksudkan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Pr="00711038">
              <w:rPr>
                <w:rFonts w:ascii="Times New Roman" w:hAnsi="Times New Roman"/>
              </w:rPr>
              <w:t>empelajari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r w:rsidRPr="00711038">
              <w:rPr>
                <w:rFonts w:ascii="Times New Roman" w:hAnsi="Times New Roman"/>
                <w:lang w:val="en-ID"/>
              </w:rPr>
              <w:t>k</w:t>
            </w:r>
            <w:proofErr w:type="spellStart"/>
            <w:r w:rsidRPr="00711038">
              <w:rPr>
                <w:rFonts w:ascii="Times New Roman" w:hAnsi="Times New Roman"/>
              </w:rPr>
              <w:t>aidah</w:t>
            </w:r>
            <w:proofErr w:type="spellEnd"/>
            <w:r w:rsidRPr="00711038">
              <w:rPr>
                <w:rFonts w:ascii="Times New Roman" w:hAnsi="Times New Roman"/>
              </w:rPr>
              <w:t xml:space="preserve">, </w:t>
            </w:r>
            <w:r w:rsidRPr="00711038">
              <w:rPr>
                <w:rFonts w:ascii="Times New Roman" w:hAnsi="Times New Roman"/>
                <w:lang w:val="en-ID"/>
              </w:rPr>
              <w:t>k</w:t>
            </w:r>
            <w:proofErr w:type="spellStart"/>
            <w:r w:rsidRPr="00711038">
              <w:rPr>
                <w:rFonts w:ascii="Times New Roman" w:hAnsi="Times New Roman"/>
              </w:rPr>
              <w:t>onsep</w:t>
            </w:r>
            <w:proofErr w:type="spellEnd"/>
            <w:r w:rsidRPr="00711038">
              <w:rPr>
                <w:rFonts w:ascii="Times New Roman" w:hAnsi="Times New Roman"/>
              </w:rPr>
              <w:t xml:space="preserve">, </w:t>
            </w:r>
            <w:proofErr w:type="spellStart"/>
            <w:r w:rsidRPr="00711038">
              <w:rPr>
                <w:rFonts w:ascii="Times New Roman" w:hAnsi="Times New Roman"/>
              </w:rPr>
              <w:t>dan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r w:rsidRPr="00711038">
              <w:rPr>
                <w:rFonts w:ascii="Times New Roman" w:hAnsi="Times New Roman"/>
                <w:lang w:val="en-ID"/>
              </w:rPr>
              <w:t>k</w:t>
            </w:r>
            <w:proofErr w:type="spellStart"/>
            <w:r w:rsidRPr="00711038">
              <w:rPr>
                <w:rFonts w:ascii="Times New Roman" w:hAnsi="Times New Roman"/>
              </w:rPr>
              <w:t>riteria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serta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ketentuan–ketentuan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rancangan</w:t>
            </w:r>
            <w:proofErr w:type="spellEnd"/>
            <w:r w:rsidRPr="00711038">
              <w:rPr>
                <w:rFonts w:ascii="Times New Roman" w:hAnsi="Times New Roman"/>
              </w:rPr>
              <w:t xml:space="preserve"> lain yang </w:t>
            </w:r>
            <w:proofErr w:type="spellStart"/>
            <w:r w:rsidRPr="00711038">
              <w:rPr>
                <w:rFonts w:ascii="Times New Roman" w:hAnsi="Times New Roman"/>
              </w:rPr>
              <w:t>hendak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diterapkan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dalam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suatu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rancangan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arsitektur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sebagai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landasan</w:t>
            </w:r>
            <w:proofErr w:type="spellEnd"/>
            <w:r w:rsidRPr="00711038">
              <w:rPr>
                <w:rFonts w:ascii="Times New Roman" w:hAnsi="Times New Roman"/>
              </w:rPr>
              <w:t xml:space="preserve"> yang </w:t>
            </w:r>
            <w:proofErr w:type="spellStart"/>
            <w:r w:rsidRPr="00711038">
              <w:rPr>
                <w:rFonts w:ascii="Times New Roman" w:hAnsi="Times New Roman"/>
              </w:rPr>
              <w:t>dapat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bertindak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sebagai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kendali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menuju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rancangan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arsitektur</w:t>
            </w:r>
            <w:proofErr w:type="spellEnd"/>
            <w:r w:rsidRPr="00711038">
              <w:rPr>
                <w:rFonts w:ascii="Times New Roman" w:hAnsi="Times New Roman"/>
              </w:rPr>
              <w:t xml:space="preserve"> yang </w:t>
            </w:r>
            <w:proofErr w:type="spellStart"/>
            <w:r w:rsidRPr="00711038">
              <w:rPr>
                <w:rFonts w:ascii="Times New Roman" w:hAnsi="Times New Roman"/>
              </w:rPr>
              <w:t>lebih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bertanggungjawab</w:t>
            </w:r>
            <w:proofErr w:type="spellEnd"/>
            <w:r w:rsidRPr="00711038">
              <w:rPr>
                <w:rFonts w:ascii="Times New Roman" w:hAnsi="Times New Roman"/>
              </w:rPr>
              <w:t xml:space="preserve">, </w:t>
            </w:r>
            <w:proofErr w:type="spellStart"/>
            <w:r w:rsidRPr="00711038">
              <w:rPr>
                <w:rFonts w:ascii="Times New Roman" w:hAnsi="Times New Roman"/>
              </w:rPr>
              <w:t>baik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secara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fisik</w:t>
            </w:r>
            <w:proofErr w:type="spellEnd"/>
            <w:r w:rsidRPr="00711038">
              <w:rPr>
                <w:rFonts w:ascii="Times New Roman" w:hAnsi="Times New Roman"/>
              </w:rPr>
              <w:t xml:space="preserve"> </w:t>
            </w:r>
            <w:proofErr w:type="spellStart"/>
            <w:r w:rsidRPr="00711038">
              <w:rPr>
                <w:rFonts w:ascii="Times New Roman" w:hAnsi="Times New Roman"/>
              </w:rPr>
              <w:t>maupun</w:t>
            </w:r>
            <w:proofErr w:type="spellEnd"/>
            <w:r w:rsidRPr="00711038">
              <w:rPr>
                <w:rFonts w:ascii="Times New Roman" w:hAnsi="Times New Roman"/>
              </w:rPr>
              <w:t xml:space="preserve"> non </w:t>
            </w:r>
            <w:proofErr w:type="spellStart"/>
            <w:r w:rsidRPr="00711038">
              <w:rPr>
                <w:rFonts w:ascii="Times New Roman" w:hAnsi="Times New Roman"/>
              </w:rPr>
              <w:t>fisik</w:t>
            </w:r>
            <w:proofErr w:type="spellEnd"/>
          </w:p>
        </w:tc>
      </w:tr>
    </w:tbl>
    <w:p w:rsidR="00EC0CDD" w:rsidRPr="00EC0CDD" w:rsidRDefault="00EC0CDD" w:rsidP="00EC0CDD">
      <w:pPr>
        <w:spacing w:after="0"/>
        <w:rPr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76328" w:rsidTr="00EC0CDD">
        <w:tc>
          <w:tcPr>
            <w:tcW w:w="9889" w:type="dxa"/>
            <w:shd w:val="clear" w:color="auto" w:fill="A6A6A6"/>
          </w:tcPr>
          <w:p w:rsidR="00EC0CDD" w:rsidRPr="001A01CA" w:rsidRDefault="00EC0CDD" w:rsidP="00EC0CD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LULUSAN (CPL) PRODI</w:t>
            </w:r>
          </w:p>
        </w:tc>
      </w:tr>
      <w:tr w:rsidR="00876328" w:rsidTr="00EC0CDD">
        <w:tc>
          <w:tcPr>
            <w:tcW w:w="9889" w:type="dxa"/>
            <w:shd w:val="clear" w:color="auto" w:fill="auto"/>
          </w:tcPr>
          <w:p w:rsidR="00B73CB2" w:rsidRDefault="00B73CB2" w:rsidP="00B7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 w:rsidRPr="00860A8B"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 w:rsidRPr="00860A8B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860A8B">
              <w:rPr>
                <w:rFonts w:asciiTheme="majorBidi" w:hAnsiTheme="majorBidi" w:cstheme="majorBidi"/>
                <w:bCs/>
              </w:rPr>
              <w:t>menunjukkan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ketaatan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menjalankan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ajaran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agama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aktifitas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amal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saleh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memiliki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akhlak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kepribadian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serta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tata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krama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baik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kampus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maupun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kehidupan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sehari-hari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implementasi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visi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Universitas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Medan Area</w:t>
            </w:r>
          </w:p>
          <w:p w:rsidR="00B73CB2" w:rsidRDefault="00B73CB2" w:rsidP="00B7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Menghargai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keanekaragaman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budaya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pandangan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kepercayaan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agama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serta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pendapat</w:t>
            </w:r>
            <w:proofErr w:type="spellEnd"/>
            <w:r>
              <w:rPr>
                <w:rFonts w:asciiTheme="majorBidi" w:hAnsiTheme="majorBidi" w:cstheme="majorBidi"/>
                <w:bCs/>
              </w:rPr>
              <w:t>/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temuan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orisinal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orang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lain</w:t>
            </w:r>
          </w:p>
          <w:p w:rsidR="00B73CB2" w:rsidRPr="00D66519" w:rsidRDefault="00B73CB2" w:rsidP="00B7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teknologi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informasi</w:t>
            </w:r>
            <w:proofErr w:type="spellEnd"/>
          </w:p>
          <w:p w:rsidR="00B73CB2" w:rsidRDefault="00B73CB2" w:rsidP="00B7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hubungan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arsitektur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sains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seni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860A8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B73CB2" w:rsidRDefault="00B73CB2" w:rsidP="00B7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memahami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aspek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politik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social,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ekonomi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sejarah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budaya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terhadaparsitektur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lokal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dunia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B73CB2" w:rsidRPr="003E7B44" w:rsidRDefault="00B73CB2" w:rsidP="00B7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memahami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sejarah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praktek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arsitektur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lansekap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rancang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kota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serta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perencanaan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kawasan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hubungannya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demografi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lokal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global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serta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sumber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daya</w:t>
            </w:r>
            <w:proofErr w:type="spellEnd"/>
          </w:p>
          <w:p w:rsidR="00B73CB2" w:rsidRPr="00A6347A" w:rsidRDefault="00B73CB2" w:rsidP="00B73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6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memberikan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penilaian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diberikan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mencerminkan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sikap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pengembangan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desain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berkelanjutan</w:t>
            </w:r>
            <w:proofErr w:type="spellEnd"/>
          </w:p>
          <w:p w:rsidR="00EC0CDD" w:rsidRDefault="006B66C4" w:rsidP="00B73CB2">
            <w:pPr>
              <w:pStyle w:val="ListParagraph"/>
              <w:spacing w:after="0" w:line="240" w:lineRule="auto"/>
              <w:ind w:left="426"/>
              <w:jc w:val="both"/>
              <w:outlineLvl w:val="0"/>
            </w:pPr>
            <w:r w:rsidRPr="00C007F7"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</w:p>
        </w:tc>
      </w:tr>
      <w:tr w:rsidR="00876328" w:rsidTr="00EC0CDD">
        <w:tc>
          <w:tcPr>
            <w:tcW w:w="9889" w:type="dxa"/>
            <w:shd w:val="clear" w:color="auto" w:fill="A6A6A6"/>
          </w:tcPr>
          <w:p w:rsidR="00EC0CDD" w:rsidRPr="001A01CA" w:rsidRDefault="00EC0CDD" w:rsidP="00EC0CD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MATAKULIAH (CPMK)</w:t>
            </w:r>
          </w:p>
        </w:tc>
      </w:tr>
      <w:tr w:rsidR="00876328" w:rsidTr="00EC0CDD">
        <w:tc>
          <w:tcPr>
            <w:tcW w:w="9889" w:type="dxa"/>
            <w:shd w:val="clear" w:color="auto" w:fill="auto"/>
          </w:tcPr>
          <w:p w:rsidR="00B73CB2" w:rsidRDefault="00B73CB2" w:rsidP="00B73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 w:hanging="284"/>
              <w:contextualSpacing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kaidah-kaidah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arsitektur</w:t>
            </w:r>
            <w:proofErr w:type="spellEnd"/>
          </w:p>
          <w:p w:rsidR="00B73CB2" w:rsidRDefault="00B73CB2" w:rsidP="00B73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 w:hanging="284"/>
              <w:contextualSpacing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kaidah-kaidah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khusus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berbahasa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arsitektur</w:t>
            </w:r>
            <w:proofErr w:type="spellEnd"/>
          </w:p>
          <w:p w:rsidR="00B73CB2" w:rsidRDefault="00B73CB2" w:rsidP="00B73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 w:hanging="284"/>
              <w:contextualSpacing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menerapkan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analagi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arsitektur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desain</w:t>
            </w:r>
            <w:proofErr w:type="spellEnd"/>
          </w:p>
          <w:p w:rsidR="00B73CB2" w:rsidRDefault="00B73CB2" w:rsidP="00B73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 w:hanging="284"/>
              <w:contextualSpacing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bahasa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arsitektur</w:t>
            </w:r>
            <w:proofErr w:type="spellEnd"/>
          </w:p>
          <w:p w:rsidR="00EC0CDD" w:rsidRPr="00B73CB2" w:rsidRDefault="00B73CB2" w:rsidP="00B73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26" w:hanging="284"/>
              <w:contextualSpacing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menjelaskan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pembentuk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ruang</w:t>
            </w:r>
            <w:proofErr w:type="spellEnd"/>
          </w:p>
        </w:tc>
      </w:tr>
    </w:tbl>
    <w:p w:rsidR="001A01CA" w:rsidRDefault="001A01CA"/>
    <w:p w:rsidR="00B73CB2" w:rsidRDefault="00B73CB2"/>
    <w:p w:rsidR="00075091" w:rsidRDefault="00075091"/>
    <w:p w:rsidR="00075091" w:rsidRDefault="0007509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245"/>
        <w:gridCol w:w="2835"/>
      </w:tblGrid>
      <w:tr w:rsidR="00727AE7" w:rsidTr="000A180B">
        <w:tc>
          <w:tcPr>
            <w:tcW w:w="9889" w:type="dxa"/>
            <w:gridSpan w:val="3"/>
            <w:shd w:val="clear" w:color="auto" w:fill="A6A6A6"/>
          </w:tcPr>
          <w:p w:rsidR="00727AE7" w:rsidRPr="00075091" w:rsidRDefault="00727AE7" w:rsidP="00B73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091">
              <w:rPr>
                <w:rFonts w:ascii="Times New Roman" w:hAnsi="Times New Roman"/>
                <w:b/>
              </w:rPr>
              <w:lastRenderedPageBreak/>
              <w:t>POKOK BAHASAN</w:t>
            </w:r>
          </w:p>
        </w:tc>
      </w:tr>
      <w:tr w:rsidR="00E81EB0" w:rsidTr="004A4BF9">
        <w:tc>
          <w:tcPr>
            <w:tcW w:w="1809" w:type="dxa"/>
            <w:shd w:val="clear" w:color="auto" w:fill="auto"/>
          </w:tcPr>
          <w:p w:rsidR="009A1F64" w:rsidRPr="00075091" w:rsidRDefault="00A2686D" w:rsidP="00A26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5091">
              <w:rPr>
                <w:rFonts w:ascii="Times New Roman" w:hAnsi="Times New Roman"/>
                <w:b/>
              </w:rPr>
              <w:t>Pertemuan</w:t>
            </w:r>
            <w:proofErr w:type="spellEnd"/>
            <w:r w:rsidRPr="000750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5091">
              <w:rPr>
                <w:rFonts w:ascii="Times New Roman" w:hAnsi="Times New Roman"/>
                <w:b/>
              </w:rPr>
              <w:t>ke</w:t>
            </w:r>
            <w:proofErr w:type="spellEnd"/>
            <w:r w:rsidRPr="00075091">
              <w:rPr>
                <w:rFonts w:ascii="Times New Roman" w:hAnsi="Times New Roman"/>
                <w:b/>
              </w:rPr>
              <w:t xml:space="preserve"> /</w:t>
            </w:r>
            <w:proofErr w:type="spellStart"/>
            <w:r w:rsidR="000B29D0" w:rsidRPr="00075091">
              <w:rPr>
                <w:rFonts w:ascii="Times New Roman" w:hAnsi="Times New Roman"/>
                <w:b/>
              </w:rPr>
              <w:t>T</w:t>
            </w:r>
            <w:r w:rsidR="009A1F64" w:rsidRPr="00075091">
              <w:rPr>
                <w:rFonts w:ascii="Times New Roman" w:hAnsi="Times New Roman"/>
                <w:b/>
              </w:rPr>
              <w:t>anggal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E81EB0" w:rsidRPr="00075091" w:rsidRDefault="009A1F64" w:rsidP="00E81E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5091">
              <w:rPr>
                <w:rFonts w:ascii="Times New Roman" w:hAnsi="Times New Roman"/>
                <w:b/>
              </w:rPr>
              <w:t>Meteri</w:t>
            </w:r>
            <w:proofErr w:type="spellEnd"/>
            <w:r w:rsidR="00B80B5B" w:rsidRPr="00075091">
              <w:rPr>
                <w:rFonts w:ascii="Times New Roman" w:hAnsi="Times New Roman"/>
                <w:b/>
              </w:rPr>
              <w:t>/</w:t>
            </w:r>
            <w:proofErr w:type="spellStart"/>
            <w:r w:rsidR="00B80B5B" w:rsidRPr="00075091">
              <w:rPr>
                <w:rFonts w:ascii="Times New Roman" w:hAnsi="Times New Roman"/>
                <w:b/>
              </w:rPr>
              <w:t>Bahan</w:t>
            </w:r>
            <w:proofErr w:type="spellEnd"/>
            <w:r w:rsidR="00B80B5B" w:rsidRPr="00075091">
              <w:rPr>
                <w:rFonts w:ascii="Times New Roman" w:hAnsi="Times New Roman"/>
                <w:b/>
              </w:rPr>
              <w:t xml:space="preserve"> Ajar</w:t>
            </w:r>
          </w:p>
        </w:tc>
        <w:tc>
          <w:tcPr>
            <w:tcW w:w="2835" w:type="dxa"/>
            <w:shd w:val="clear" w:color="auto" w:fill="auto"/>
          </w:tcPr>
          <w:p w:rsidR="009A1F64" w:rsidRPr="00075091" w:rsidRDefault="00744274" w:rsidP="00F73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5091">
              <w:rPr>
                <w:rFonts w:ascii="Times New Roman" w:hAnsi="Times New Roman"/>
                <w:b/>
              </w:rPr>
              <w:t>Referensi</w:t>
            </w:r>
            <w:proofErr w:type="spellEnd"/>
            <w:r w:rsidRPr="00075091">
              <w:rPr>
                <w:rFonts w:ascii="Times New Roman" w:hAnsi="Times New Roman"/>
                <w:b/>
              </w:rPr>
              <w:t>/</w:t>
            </w:r>
            <w:proofErr w:type="spellStart"/>
            <w:r w:rsidRPr="00075091">
              <w:rPr>
                <w:rFonts w:ascii="Times New Roman" w:hAnsi="Times New Roman"/>
                <w:b/>
              </w:rPr>
              <w:t>D</w:t>
            </w:r>
            <w:bookmarkStart w:id="0" w:name="_GoBack"/>
            <w:bookmarkEnd w:id="0"/>
            <w:r w:rsidRPr="00075091">
              <w:rPr>
                <w:rFonts w:ascii="Times New Roman" w:hAnsi="Times New Roman"/>
                <w:b/>
              </w:rPr>
              <w:t>aftar</w:t>
            </w:r>
            <w:proofErr w:type="spellEnd"/>
            <w:r w:rsidRPr="0007509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75091">
              <w:rPr>
                <w:rFonts w:ascii="Times New Roman" w:hAnsi="Times New Roman"/>
                <w:b/>
              </w:rPr>
              <w:t>Pustaka</w:t>
            </w:r>
            <w:proofErr w:type="spellEnd"/>
          </w:p>
        </w:tc>
      </w:tr>
      <w:tr w:rsidR="009A1F64" w:rsidTr="004A4BF9">
        <w:tc>
          <w:tcPr>
            <w:tcW w:w="1809" w:type="dxa"/>
            <w:shd w:val="clear" w:color="auto" w:fill="auto"/>
          </w:tcPr>
          <w:p w:rsidR="006B66C4" w:rsidRPr="00075091" w:rsidRDefault="006B66C4" w:rsidP="006B6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5091">
              <w:rPr>
                <w:rFonts w:ascii="Times New Roman" w:hAnsi="Times New Roman"/>
              </w:rPr>
              <w:t>Pertemuan</w:t>
            </w:r>
            <w:proofErr w:type="spellEnd"/>
            <w:r w:rsidRPr="00075091">
              <w:rPr>
                <w:rFonts w:ascii="Times New Roman" w:hAnsi="Times New Roman"/>
              </w:rPr>
              <w:t xml:space="preserve"> 1</w:t>
            </w:r>
            <w:r w:rsidR="00B73CB2">
              <w:rPr>
                <w:rFonts w:ascii="Times New Roman" w:hAnsi="Times New Roman"/>
              </w:rPr>
              <w:t>-2</w:t>
            </w:r>
          </w:p>
          <w:p w:rsidR="009A1F64" w:rsidRDefault="00B73CB2" w:rsidP="006B6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AF73E4" w:rsidRPr="00075091">
              <w:rPr>
                <w:rFonts w:ascii="Times New Roman" w:hAnsi="Times New Roman"/>
              </w:rPr>
              <w:t xml:space="preserve"> Sept 2018</w:t>
            </w:r>
          </w:p>
          <w:p w:rsidR="00B73CB2" w:rsidRPr="00075091" w:rsidRDefault="00B73CB2" w:rsidP="006B6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75091">
              <w:rPr>
                <w:rFonts w:ascii="Times New Roman" w:hAnsi="Times New Roman"/>
              </w:rPr>
              <w:t xml:space="preserve"> Sept 2018</w:t>
            </w:r>
          </w:p>
        </w:tc>
        <w:tc>
          <w:tcPr>
            <w:tcW w:w="5245" w:type="dxa"/>
            <w:shd w:val="clear" w:color="auto" w:fill="auto"/>
          </w:tcPr>
          <w:p w:rsidR="00C007F7" w:rsidRPr="00075091" w:rsidRDefault="00C007F7" w:rsidP="000750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spellStart"/>
            <w:r w:rsidRPr="00075091">
              <w:rPr>
                <w:rFonts w:ascii="Times New Roman" w:hAnsi="Times New Roman"/>
              </w:rPr>
              <w:t>Kontrak</w:t>
            </w:r>
            <w:proofErr w:type="spellEnd"/>
            <w:r w:rsidRPr="00075091">
              <w:rPr>
                <w:rFonts w:ascii="Times New Roman" w:hAnsi="Times New Roman"/>
              </w:rPr>
              <w:t xml:space="preserve"> </w:t>
            </w:r>
            <w:proofErr w:type="spellStart"/>
            <w:r w:rsidRPr="00075091">
              <w:rPr>
                <w:rFonts w:ascii="Times New Roman" w:hAnsi="Times New Roman"/>
              </w:rPr>
              <w:t>Kuliah</w:t>
            </w:r>
            <w:proofErr w:type="spellEnd"/>
            <w:r w:rsidRPr="00075091">
              <w:rPr>
                <w:rFonts w:ascii="Times New Roman" w:hAnsi="Times New Roman"/>
              </w:rPr>
              <w:t xml:space="preserve">, </w:t>
            </w:r>
            <w:proofErr w:type="spellStart"/>
            <w:r w:rsidRPr="00075091">
              <w:rPr>
                <w:rFonts w:ascii="Times New Roman" w:hAnsi="Times New Roman"/>
              </w:rPr>
              <w:t>Silabus</w:t>
            </w:r>
            <w:proofErr w:type="spellEnd"/>
            <w:r w:rsidRPr="00075091">
              <w:rPr>
                <w:rFonts w:ascii="Times New Roman" w:hAnsi="Times New Roman"/>
              </w:rPr>
              <w:t xml:space="preserve">, RPS, </w:t>
            </w:r>
            <w:r w:rsidR="00F74D4C" w:rsidRPr="00075091">
              <w:rPr>
                <w:rFonts w:ascii="Times New Roman" w:hAnsi="Times New Roman"/>
              </w:rPr>
              <w:t>RPP</w:t>
            </w:r>
          </w:p>
          <w:p w:rsidR="00B73CB2" w:rsidRPr="00B73CB2" w:rsidRDefault="00B73CB2" w:rsidP="000750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ind w:left="459"/>
              <w:rPr>
                <w:rFonts w:ascii="Times New Roman" w:hAnsi="Times New Roman"/>
                <w:bCs/>
                <w:spacing w:val="1"/>
                <w:w w:val="104"/>
              </w:rPr>
            </w:pPr>
            <w:proofErr w:type="spellStart"/>
            <w:r>
              <w:rPr>
                <w:rFonts w:ascii="Times New Roman" w:hAnsi="Times New Roman"/>
              </w:rPr>
              <w:t>Skala</w:t>
            </w:r>
            <w:proofErr w:type="spellEnd"/>
          </w:p>
          <w:p w:rsidR="009A1F64" w:rsidRDefault="00B73CB2" w:rsidP="000750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ind w:left="459"/>
              <w:rPr>
                <w:rFonts w:ascii="Times New Roman" w:hAnsi="Times New Roman"/>
                <w:bCs/>
                <w:spacing w:val="1"/>
                <w:w w:val="104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w w:val="104"/>
              </w:rPr>
              <w:t>Proporsi</w:t>
            </w:r>
            <w:proofErr w:type="spellEnd"/>
          </w:p>
          <w:p w:rsidR="00B73CB2" w:rsidRPr="00075091" w:rsidRDefault="00B73CB2" w:rsidP="000750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" w:after="0" w:line="240" w:lineRule="auto"/>
              <w:ind w:left="459"/>
              <w:rPr>
                <w:rFonts w:ascii="Times New Roman" w:hAnsi="Times New Roman"/>
                <w:bCs/>
                <w:spacing w:val="1"/>
                <w:w w:val="104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w w:val="104"/>
              </w:rPr>
              <w:t>Irama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A1F64" w:rsidRPr="00075091" w:rsidRDefault="004A4BF9" w:rsidP="004A4BF9">
            <w:pPr>
              <w:spacing w:after="0" w:line="240" w:lineRule="auto"/>
              <w:ind w:right="448"/>
              <w:jc w:val="both"/>
              <w:rPr>
                <w:rFonts w:ascii="Times New Roman" w:hAnsi="Times New Roman"/>
                <w:bCs/>
                <w:spacing w:val="1"/>
                <w:w w:val="104"/>
              </w:rPr>
            </w:pP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Ching, Francis DK. 1985.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Arsitektur, Bentuk, Ruang dan Susunannya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Zevi, Bruno. 1993,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Architecture As Space</w:t>
            </w:r>
          </w:p>
        </w:tc>
      </w:tr>
      <w:tr w:rsidR="009A1F64" w:rsidTr="004A4BF9">
        <w:tc>
          <w:tcPr>
            <w:tcW w:w="1809" w:type="dxa"/>
            <w:shd w:val="clear" w:color="auto" w:fill="auto"/>
          </w:tcPr>
          <w:p w:rsidR="006B66C4" w:rsidRPr="00075091" w:rsidRDefault="00B73CB2" w:rsidP="006B6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3-4</w:t>
            </w:r>
          </w:p>
          <w:p w:rsidR="009A1F64" w:rsidRDefault="00AF73E4" w:rsidP="00B7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091">
              <w:rPr>
                <w:rFonts w:ascii="Times New Roman" w:hAnsi="Times New Roman"/>
              </w:rPr>
              <w:t>1</w:t>
            </w:r>
            <w:r w:rsidR="00B73CB2">
              <w:rPr>
                <w:rFonts w:ascii="Times New Roman" w:hAnsi="Times New Roman"/>
              </w:rPr>
              <w:t>7</w:t>
            </w:r>
            <w:r w:rsidRPr="00075091">
              <w:rPr>
                <w:rFonts w:ascii="Times New Roman" w:hAnsi="Times New Roman"/>
              </w:rPr>
              <w:t xml:space="preserve"> Sept 2018</w:t>
            </w:r>
          </w:p>
          <w:p w:rsidR="00B73CB2" w:rsidRPr="00075091" w:rsidRDefault="00B73CB2" w:rsidP="00B7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75091">
              <w:rPr>
                <w:rFonts w:ascii="Times New Roman" w:hAnsi="Times New Roman"/>
              </w:rPr>
              <w:t xml:space="preserve"> Sept 2018</w:t>
            </w:r>
          </w:p>
        </w:tc>
        <w:tc>
          <w:tcPr>
            <w:tcW w:w="5245" w:type="dxa"/>
            <w:shd w:val="clear" w:color="auto" w:fill="auto"/>
          </w:tcPr>
          <w:p w:rsidR="00B73CB2" w:rsidRPr="00B73CB2" w:rsidRDefault="00B73CB2" w:rsidP="00B73CB2">
            <w:pPr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3CB2">
              <w:rPr>
                <w:rFonts w:ascii="Times New Roman" w:hAnsi="Times New Roman"/>
              </w:rPr>
              <w:t>Balance</w:t>
            </w:r>
          </w:p>
          <w:p w:rsidR="009A1F64" w:rsidRPr="00075091" w:rsidRDefault="00B73CB2" w:rsidP="00B73CB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73CB2">
              <w:rPr>
                <w:rFonts w:ascii="Times New Roman" w:hAnsi="Times New Roman"/>
              </w:rPr>
              <w:t>Style</w:t>
            </w:r>
          </w:p>
        </w:tc>
        <w:tc>
          <w:tcPr>
            <w:tcW w:w="2835" w:type="dxa"/>
            <w:shd w:val="clear" w:color="auto" w:fill="auto"/>
          </w:tcPr>
          <w:p w:rsidR="009A1F64" w:rsidRPr="00075091" w:rsidRDefault="004A4BF9" w:rsidP="00E81EB0">
            <w:pPr>
              <w:spacing w:after="0" w:line="240" w:lineRule="auto"/>
              <w:rPr>
                <w:rFonts w:ascii="Times New Roman" w:hAnsi="Times New Roman"/>
              </w:rPr>
            </w:pP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Ching, Francis DK. 1985.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Arsitektur, Bentuk, Ruang dan Susunannya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Zevi, Bruno. 1993,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Architecture As Space</w:t>
            </w:r>
          </w:p>
        </w:tc>
      </w:tr>
      <w:tr w:rsidR="00F73304" w:rsidTr="004A4BF9">
        <w:trPr>
          <w:trHeight w:val="1133"/>
        </w:trPr>
        <w:tc>
          <w:tcPr>
            <w:tcW w:w="1809" w:type="dxa"/>
            <w:shd w:val="clear" w:color="auto" w:fill="auto"/>
          </w:tcPr>
          <w:p w:rsidR="00F73304" w:rsidRPr="00075091" w:rsidRDefault="00F73304" w:rsidP="005C3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5091">
              <w:rPr>
                <w:rFonts w:ascii="Times New Roman" w:hAnsi="Times New Roman"/>
              </w:rPr>
              <w:t>Pertemuan</w:t>
            </w:r>
            <w:proofErr w:type="spellEnd"/>
            <w:r w:rsidRPr="00075091">
              <w:rPr>
                <w:rFonts w:ascii="Times New Roman" w:hAnsi="Times New Roman"/>
              </w:rPr>
              <w:t xml:space="preserve"> </w:t>
            </w:r>
            <w:r w:rsidR="00B73CB2">
              <w:rPr>
                <w:rFonts w:ascii="Times New Roman" w:hAnsi="Times New Roman"/>
              </w:rPr>
              <w:t>5-6</w:t>
            </w:r>
          </w:p>
          <w:p w:rsidR="00F73304" w:rsidRPr="00075091" w:rsidRDefault="00B73CB2" w:rsidP="005C3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proofErr w:type="spellStart"/>
            <w:r>
              <w:rPr>
                <w:rFonts w:ascii="Times New Roman" w:hAnsi="Times New Roman"/>
              </w:rPr>
              <w:t>Okt</w:t>
            </w:r>
            <w:proofErr w:type="spellEnd"/>
            <w:r w:rsidR="00AF73E4" w:rsidRPr="00075091">
              <w:rPr>
                <w:rFonts w:ascii="Times New Roman" w:hAnsi="Times New Roman"/>
              </w:rPr>
              <w:t xml:space="preserve"> </w:t>
            </w:r>
            <w:r w:rsidR="00F73304" w:rsidRPr="00075091">
              <w:rPr>
                <w:rFonts w:ascii="Times New Roman" w:hAnsi="Times New Roman"/>
              </w:rPr>
              <w:t xml:space="preserve"> 2018</w:t>
            </w:r>
          </w:p>
          <w:p w:rsidR="00AF73E4" w:rsidRPr="00075091" w:rsidRDefault="00B73CB2" w:rsidP="005C3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</w:t>
            </w:r>
            <w:proofErr w:type="spellStart"/>
            <w:r>
              <w:rPr>
                <w:rFonts w:ascii="Times New Roman" w:hAnsi="Times New Roman"/>
              </w:rPr>
              <w:t>Okt</w:t>
            </w:r>
            <w:proofErr w:type="spellEnd"/>
            <w:r w:rsidR="00AF73E4" w:rsidRPr="00075091">
              <w:rPr>
                <w:rFonts w:ascii="Times New Roman" w:hAnsi="Times New Roman"/>
              </w:rPr>
              <w:t xml:space="preserve">  2018</w:t>
            </w:r>
          </w:p>
        </w:tc>
        <w:tc>
          <w:tcPr>
            <w:tcW w:w="5245" w:type="dxa"/>
            <w:shd w:val="clear" w:color="auto" w:fill="auto"/>
          </w:tcPr>
          <w:p w:rsidR="00B73CB2" w:rsidRPr="00B73CB2" w:rsidRDefault="00B73CB2" w:rsidP="00B73CB2">
            <w:pPr>
              <w:pStyle w:val="Heading5"/>
              <w:keepNext/>
              <w:numPr>
                <w:ilvl w:val="0"/>
                <w:numId w:val="22"/>
              </w:numPr>
              <w:tabs>
                <w:tab w:val="clear" w:pos="170"/>
              </w:tabs>
              <w:spacing w:before="0" w:after="0"/>
              <w:ind w:left="459" w:hanging="28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Apa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itu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</w:t>
            </w:r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ingkat</w:t>
            </w:r>
            <w:proofErr w:type="spellEnd"/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kedekatan</w:t>
            </w:r>
            <w:proofErr w:type="spellEnd"/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atau</w:t>
            </w:r>
            <w:proofErr w:type="spellEnd"/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needs for adjacencies</w:t>
            </w:r>
          </w:p>
          <w:p w:rsidR="00B73CB2" w:rsidRPr="00B73CB2" w:rsidRDefault="00B73CB2" w:rsidP="00B73CB2">
            <w:pPr>
              <w:pStyle w:val="Heading5"/>
              <w:keepNext/>
              <w:numPr>
                <w:ilvl w:val="0"/>
                <w:numId w:val="22"/>
              </w:numPr>
              <w:tabs>
                <w:tab w:val="clear" w:pos="170"/>
              </w:tabs>
              <w:spacing w:before="0" w:after="0"/>
              <w:ind w:left="459" w:hanging="28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Apa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itu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</w:t>
            </w:r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anda</w:t>
            </w:r>
            <w:proofErr w:type="spellEnd"/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dan</w:t>
            </w:r>
            <w:proofErr w:type="spellEnd"/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B73C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lambang</w:t>
            </w:r>
            <w:proofErr w:type="spellEnd"/>
          </w:p>
          <w:p w:rsidR="00F73304" w:rsidRPr="00075091" w:rsidRDefault="00F73304" w:rsidP="00B73CB2">
            <w:pPr>
              <w:pStyle w:val="ListParagraph"/>
              <w:spacing w:after="0" w:line="240" w:lineRule="auto"/>
              <w:ind w:left="459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73304" w:rsidRPr="00075091" w:rsidRDefault="004A4BF9">
            <w:pPr>
              <w:rPr>
                <w:rFonts w:ascii="Times New Roman" w:hAnsi="Times New Roman"/>
              </w:rPr>
            </w:pP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Ching, Francis DK. 1985.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Arsitektur, Bentuk, Ruang dan Susunannya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Zevi, Bruno. 1993,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Architecture As Space</w:t>
            </w:r>
          </w:p>
        </w:tc>
      </w:tr>
      <w:tr w:rsidR="00F73304" w:rsidTr="004A4BF9">
        <w:tc>
          <w:tcPr>
            <w:tcW w:w="1809" w:type="dxa"/>
            <w:shd w:val="clear" w:color="auto" w:fill="auto"/>
          </w:tcPr>
          <w:p w:rsidR="00F73304" w:rsidRPr="00075091" w:rsidRDefault="00AF73E4" w:rsidP="005C3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5091">
              <w:rPr>
                <w:rFonts w:ascii="Times New Roman" w:hAnsi="Times New Roman"/>
              </w:rPr>
              <w:t>Pertemuan</w:t>
            </w:r>
            <w:proofErr w:type="spellEnd"/>
            <w:r w:rsidRPr="00075091">
              <w:rPr>
                <w:rFonts w:ascii="Times New Roman" w:hAnsi="Times New Roman"/>
              </w:rPr>
              <w:t xml:space="preserve"> </w:t>
            </w:r>
            <w:r w:rsidR="00B73CB2">
              <w:rPr>
                <w:rFonts w:ascii="Times New Roman" w:hAnsi="Times New Roman"/>
              </w:rPr>
              <w:t>7</w:t>
            </w:r>
          </w:p>
          <w:p w:rsidR="00F73304" w:rsidRPr="00075091" w:rsidRDefault="00B73CB2" w:rsidP="00B73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proofErr w:type="spellStart"/>
            <w:r w:rsidR="00AF73E4" w:rsidRPr="00075091">
              <w:rPr>
                <w:rFonts w:ascii="Times New Roman" w:hAnsi="Times New Roman"/>
              </w:rPr>
              <w:t>Okt</w:t>
            </w:r>
            <w:proofErr w:type="spellEnd"/>
            <w:r w:rsidR="00AF73E4" w:rsidRPr="00075091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5245" w:type="dxa"/>
            <w:shd w:val="clear" w:color="auto" w:fill="auto"/>
          </w:tcPr>
          <w:p w:rsidR="00F74D4C" w:rsidRDefault="00B73CB2" w:rsidP="000750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itu</w:t>
            </w:r>
            <w:proofErr w:type="spellEnd"/>
            <w:r>
              <w:rPr>
                <w:rFonts w:ascii="Times New Roman" w:hAnsi="Times New Roman"/>
              </w:rPr>
              <w:t xml:space="preserve"> Gestalt</w:t>
            </w:r>
          </w:p>
          <w:p w:rsidR="00B73CB2" w:rsidRPr="00075091" w:rsidRDefault="00B73CB2" w:rsidP="000750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Bagaimana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membentuk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dasar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73304" w:rsidRPr="00075091" w:rsidRDefault="004A4BF9">
            <w:pPr>
              <w:rPr>
                <w:rFonts w:ascii="Times New Roman" w:hAnsi="Times New Roman"/>
              </w:rPr>
            </w:pP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Ching, Francis DK. 1985.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Arsitektur, Bentuk, Ruang dan Susunannya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Zevi, Bruno. 1993,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Architecture As Space</w:t>
            </w:r>
          </w:p>
        </w:tc>
      </w:tr>
      <w:tr w:rsidR="00AF73E4" w:rsidTr="00F13377">
        <w:tc>
          <w:tcPr>
            <w:tcW w:w="9889" w:type="dxa"/>
            <w:gridSpan w:val="3"/>
            <w:shd w:val="clear" w:color="auto" w:fill="auto"/>
          </w:tcPr>
          <w:p w:rsidR="004A4BF9" w:rsidRDefault="004A4BF9" w:rsidP="006B66C4">
            <w:pPr>
              <w:tabs>
                <w:tab w:val="left" w:pos="137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F73E4" w:rsidRDefault="00AF73E4" w:rsidP="006B66C4">
            <w:pPr>
              <w:tabs>
                <w:tab w:val="left" w:pos="137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75091">
              <w:rPr>
                <w:rFonts w:ascii="Times New Roman" w:hAnsi="Times New Roman"/>
                <w:b/>
              </w:rPr>
              <w:t>Ujian</w:t>
            </w:r>
            <w:proofErr w:type="spellEnd"/>
            <w:r w:rsidRPr="00075091">
              <w:rPr>
                <w:rFonts w:ascii="Times New Roman" w:hAnsi="Times New Roman"/>
                <w:b/>
              </w:rPr>
              <w:t xml:space="preserve"> Tengah Semester (UTS)</w:t>
            </w:r>
          </w:p>
          <w:p w:rsidR="004A4BF9" w:rsidRPr="00075091" w:rsidRDefault="004A4BF9" w:rsidP="006B66C4">
            <w:pPr>
              <w:tabs>
                <w:tab w:val="left" w:pos="137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73E4" w:rsidTr="004A4BF9">
        <w:tc>
          <w:tcPr>
            <w:tcW w:w="1809" w:type="dxa"/>
            <w:shd w:val="clear" w:color="auto" w:fill="auto"/>
          </w:tcPr>
          <w:p w:rsidR="00AF73E4" w:rsidRPr="00075091" w:rsidRDefault="00AF73E4" w:rsidP="006B6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75091">
              <w:rPr>
                <w:rFonts w:ascii="Times New Roman" w:hAnsi="Times New Roman"/>
              </w:rPr>
              <w:t>Pertemuan</w:t>
            </w:r>
            <w:proofErr w:type="spellEnd"/>
            <w:r w:rsidRPr="00075091">
              <w:rPr>
                <w:rFonts w:ascii="Times New Roman" w:hAnsi="Times New Roman"/>
              </w:rPr>
              <w:t xml:space="preserve"> 9</w:t>
            </w:r>
            <w:r w:rsidR="00B73CB2">
              <w:rPr>
                <w:rFonts w:ascii="Times New Roman" w:hAnsi="Times New Roman"/>
              </w:rPr>
              <w:t>-11</w:t>
            </w:r>
          </w:p>
          <w:p w:rsidR="00AF73E4" w:rsidRDefault="00B73CB2" w:rsidP="004A4B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A35B8" w:rsidRPr="00075091">
              <w:rPr>
                <w:rFonts w:ascii="Times New Roman" w:hAnsi="Times New Roman"/>
              </w:rPr>
              <w:t xml:space="preserve"> </w:t>
            </w:r>
            <w:proofErr w:type="spellStart"/>
            <w:r w:rsidR="00BA35B8" w:rsidRPr="00075091">
              <w:rPr>
                <w:rFonts w:ascii="Times New Roman" w:hAnsi="Times New Roman"/>
              </w:rPr>
              <w:t>Okt</w:t>
            </w:r>
            <w:proofErr w:type="spellEnd"/>
            <w:r w:rsidR="00BA35B8" w:rsidRPr="00075091">
              <w:rPr>
                <w:rFonts w:ascii="Times New Roman" w:hAnsi="Times New Roman"/>
              </w:rPr>
              <w:t xml:space="preserve"> </w:t>
            </w:r>
            <w:r w:rsidR="00AF73E4" w:rsidRPr="00075091">
              <w:rPr>
                <w:rFonts w:ascii="Times New Roman" w:hAnsi="Times New Roman"/>
              </w:rPr>
              <w:t>2018</w:t>
            </w:r>
          </w:p>
          <w:p w:rsidR="00B73CB2" w:rsidRDefault="00B73CB2" w:rsidP="004A4B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Nov</w:t>
            </w:r>
            <w:r w:rsidRPr="00075091">
              <w:rPr>
                <w:rFonts w:ascii="Times New Roman" w:hAnsi="Times New Roman"/>
              </w:rPr>
              <w:t xml:space="preserve"> 2018</w:t>
            </w:r>
          </w:p>
          <w:p w:rsidR="00B73CB2" w:rsidRPr="00075091" w:rsidRDefault="004A4BF9" w:rsidP="004A4B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73CB2">
              <w:rPr>
                <w:rFonts w:ascii="Times New Roman" w:hAnsi="Times New Roman"/>
              </w:rPr>
              <w:t xml:space="preserve"> Nov</w:t>
            </w:r>
            <w:r w:rsidR="00B73CB2" w:rsidRPr="00075091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5245" w:type="dxa"/>
            <w:shd w:val="clear" w:color="auto" w:fill="auto"/>
          </w:tcPr>
          <w:p w:rsidR="00AF73E4" w:rsidRDefault="004A4BF9" w:rsidP="00075091">
            <w:pPr>
              <w:pStyle w:val="ListParagraph"/>
              <w:numPr>
                <w:ilvl w:val="0"/>
                <w:numId w:val="9"/>
              </w:numPr>
              <w:tabs>
                <w:tab w:val="left" w:pos="3105"/>
              </w:tabs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Proses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Perancangan</w:t>
            </w:r>
            <w:proofErr w:type="spellEnd"/>
          </w:p>
          <w:p w:rsidR="004A4BF9" w:rsidRPr="00075091" w:rsidRDefault="004A4BF9" w:rsidP="00075091">
            <w:pPr>
              <w:pStyle w:val="ListParagraph"/>
              <w:numPr>
                <w:ilvl w:val="0"/>
                <w:numId w:val="9"/>
              </w:numPr>
              <w:tabs>
                <w:tab w:val="left" w:pos="3105"/>
              </w:tabs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Bagaimana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analogi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perancangan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F73E4" w:rsidRPr="004A4BF9" w:rsidRDefault="004A4BF9" w:rsidP="004A4BF9">
            <w:pPr>
              <w:spacing w:after="0" w:line="240" w:lineRule="auto"/>
              <w:rPr>
                <w:rFonts w:ascii="Times New Roman" w:hAnsi="Times New Roman"/>
              </w:rPr>
            </w:pP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Kenneth. 1987,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Prinsip-prinsip Perancangan Dalam Arsitektur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;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de Ven, Cornelis. 1991,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Ruang Dalam Arsitektur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;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Zahnd, Markus. 2009,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Pendekatan Dalam Perancangan Arsitektur</w:t>
            </w:r>
          </w:p>
        </w:tc>
      </w:tr>
      <w:tr w:rsidR="00AF73E4" w:rsidTr="004A4BF9">
        <w:trPr>
          <w:trHeight w:val="313"/>
        </w:trPr>
        <w:tc>
          <w:tcPr>
            <w:tcW w:w="1809" w:type="dxa"/>
            <w:shd w:val="clear" w:color="auto" w:fill="auto"/>
          </w:tcPr>
          <w:p w:rsidR="00AF73E4" w:rsidRPr="00075091" w:rsidRDefault="004A4BF9" w:rsidP="006B6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12-13</w:t>
            </w:r>
          </w:p>
          <w:p w:rsidR="00AF73E4" w:rsidRDefault="004A4BF9" w:rsidP="004A4B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A35B8" w:rsidRPr="00075091">
              <w:rPr>
                <w:rFonts w:ascii="Times New Roman" w:hAnsi="Times New Roman"/>
              </w:rPr>
              <w:t xml:space="preserve">  Nov 2018</w:t>
            </w:r>
          </w:p>
          <w:p w:rsidR="004A4BF9" w:rsidRPr="00075091" w:rsidRDefault="004A4BF9" w:rsidP="004A4BF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75091">
              <w:rPr>
                <w:rFonts w:ascii="Times New Roman" w:hAnsi="Times New Roman"/>
              </w:rPr>
              <w:t xml:space="preserve">  Nov 2018</w:t>
            </w:r>
          </w:p>
        </w:tc>
        <w:tc>
          <w:tcPr>
            <w:tcW w:w="5245" w:type="dxa"/>
            <w:shd w:val="clear" w:color="auto" w:fill="auto"/>
          </w:tcPr>
          <w:p w:rsidR="004A4BF9" w:rsidRPr="004A4BF9" w:rsidRDefault="004A4BF9" w:rsidP="004A4BF9">
            <w:pPr>
              <w:keepNext/>
              <w:numPr>
                <w:ilvl w:val="0"/>
                <w:numId w:val="24"/>
              </w:numPr>
              <w:spacing w:after="0" w:line="240" w:lineRule="auto"/>
              <w:ind w:left="459"/>
              <w:jc w:val="both"/>
              <w:outlineLvl w:val="4"/>
              <w:rPr>
                <w:rFonts w:ascii="Times New Roman" w:hAnsi="Times New Roman"/>
                <w:bCs/>
                <w:iCs/>
              </w:rPr>
            </w:pPr>
            <w:proofErr w:type="spellStart"/>
            <w:r w:rsidRPr="004A4BF9">
              <w:rPr>
                <w:rFonts w:ascii="Times New Roman" w:hAnsi="Times New Roman"/>
                <w:bCs/>
                <w:iCs/>
              </w:rPr>
              <w:t>Sebagai</w:t>
            </w:r>
            <w:proofErr w:type="spellEnd"/>
            <w:r w:rsidRPr="004A4BF9">
              <w:rPr>
                <w:rFonts w:ascii="Times New Roman" w:hAnsi="Times New Roman"/>
                <w:bCs/>
                <w:iCs/>
              </w:rPr>
              <w:t xml:space="preserve"> media </w:t>
            </w:r>
            <w:proofErr w:type="spellStart"/>
            <w:r w:rsidRPr="004A4BF9">
              <w:rPr>
                <w:rFonts w:ascii="Times New Roman" w:hAnsi="Times New Roman"/>
                <w:bCs/>
                <w:iCs/>
              </w:rPr>
              <w:t>komuni-kasi</w:t>
            </w:r>
            <w:proofErr w:type="spellEnd"/>
            <w:r w:rsidRPr="004A4BF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iCs/>
              </w:rPr>
              <w:t>antara</w:t>
            </w:r>
            <w:proofErr w:type="spellEnd"/>
            <w:r w:rsidRPr="004A4BF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iCs/>
              </w:rPr>
              <w:t>pengguna</w:t>
            </w:r>
            <w:proofErr w:type="spellEnd"/>
            <w:r w:rsidRPr="004A4BF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iCs/>
              </w:rPr>
              <w:t>dan</w:t>
            </w:r>
            <w:proofErr w:type="spellEnd"/>
            <w:r w:rsidRPr="004A4BF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Cs/>
                <w:iCs/>
              </w:rPr>
              <w:t>perancang</w:t>
            </w:r>
            <w:proofErr w:type="spellEnd"/>
          </w:p>
          <w:p w:rsidR="00AF73E4" w:rsidRPr="00075091" w:rsidRDefault="004A4BF9" w:rsidP="004A4BF9">
            <w:pPr>
              <w:pStyle w:val="ListParagraph"/>
              <w:numPr>
                <w:ilvl w:val="0"/>
                <w:numId w:val="24"/>
              </w:numPr>
              <w:tabs>
                <w:tab w:val="left" w:pos="3105"/>
              </w:tabs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spellStart"/>
            <w:r w:rsidRPr="004A4BF9">
              <w:rPr>
                <w:rFonts w:ascii="Times New Roman" w:eastAsia="Calibri" w:hAnsi="Times New Roman"/>
              </w:rPr>
              <w:t>Sumber-sumber</w:t>
            </w:r>
            <w:proofErr w:type="spellEnd"/>
            <w:r w:rsidRPr="004A4BF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A4BF9">
              <w:rPr>
                <w:rFonts w:ascii="Times New Roman" w:eastAsia="Calibri" w:hAnsi="Times New Roman"/>
              </w:rPr>
              <w:t>pernya-taan</w:t>
            </w:r>
            <w:proofErr w:type="spellEnd"/>
            <w:r w:rsidRPr="004A4BF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4A4BF9">
              <w:rPr>
                <w:rFonts w:ascii="Times New Roman" w:eastAsia="Calibri" w:hAnsi="Times New Roman"/>
              </w:rPr>
              <w:t>arsitektural</w:t>
            </w:r>
            <w:proofErr w:type="spellEnd"/>
            <w:r w:rsidRPr="004A4BF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F73E4" w:rsidRPr="00075091" w:rsidRDefault="004A4BF9">
            <w:pPr>
              <w:rPr>
                <w:rFonts w:ascii="Times New Roman" w:hAnsi="Times New Roman"/>
              </w:rPr>
            </w:pP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Kenneth. 1987,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Prinsip-prinsip Perancangan Dalam Arsitektur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;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de Ven, Cornelis. 1991,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Ruang Dalam Arsitektur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;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Zahnd, Markus. 2009,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Pendekatan Dalam Perancangan Arsitektur</w:t>
            </w:r>
          </w:p>
        </w:tc>
      </w:tr>
      <w:tr w:rsidR="00AF73E4" w:rsidTr="004A4BF9">
        <w:trPr>
          <w:trHeight w:val="313"/>
        </w:trPr>
        <w:tc>
          <w:tcPr>
            <w:tcW w:w="1809" w:type="dxa"/>
            <w:shd w:val="clear" w:color="auto" w:fill="auto"/>
          </w:tcPr>
          <w:p w:rsidR="00AF73E4" w:rsidRPr="00075091" w:rsidRDefault="004A4BF9" w:rsidP="006B6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Pertemuan</w:t>
            </w:r>
            <w:proofErr w:type="spellEnd"/>
            <w:r>
              <w:rPr>
                <w:rFonts w:ascii="Times New Roman" w:hAnsi="Times New Roman"/>
              </w:rPr>
              <w:t xml:space="preserve"> 14-15</w:t>
            </w:r>
          </w:p>
          <w:p w:rsidR="00AF73E4" w:rsidRDefault="004A4BF9" w:rsidP="006B6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Des</w:t>
            </w:r>
            <w:r w:rsidR="00BA35B8" w:rsidRPr="00075091">
              <w:rPr>
                <w:rFonts w:ascii="Times New Roman" w:hAnsi="Times New Roman"/>
              </w:rPr>
              <w:t xml:space="preserve"> 2018</w:t>
            </w:r>
          </w:p>
          <w:p w:rsidR="004A4BF9" w:rsidRPr="00075091" w:rsidRDefault="004A4BF9" w:rsidP="006B6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Des</w:t>
            </w:r>
            <w:r w:rsidRPr="00075091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5245" w:type="dxa"/>
            <w:shd w:val="clear" w:color="auto" w:fill="auto"/>
          </w:tcPr>
          <w:p w:rsidR="00AF73E4" w:rsidRDefault="004A4BF9" w:rsidP="00075091">
            <w:pPr>
              <w:pStyle w:val="ListParagraph"/>
              <w:numPr>
                <w:ilvl w:val="0"/>
                <w:numId w:val="14"/>
              </w:numPr>
              <w:tabs>
                <w:tab w:val="left" w:pos="3105"/>
              </w:tabs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Bentuk</w:t>
            </w:r>
            <w:proofErr w:type="spellEnd"/>
          </w:p>
          <w:p w:rsidR="004A4BF9" w:rsidRDefault="004A4BF9" w:rsidP="00075091">
            <w:pPr>
              <w:pStyle w:val="ListParagraph"/>
              <w:numPr>
                <w:ilvl w:val="0"/>
                <w:numId w:val="14"/>
              </w:numPr>
              <w:tabs>
                <w:tab w:val="left" w:pos="3105"/>
              </w:tabs>
              <w:spacing w:after="0" w:line="240" w:lineRule="auto"/>
              <w:ind w:left="45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Ruang</w:t>
            </w:r>
            <w:proofErr w:type="spellEnd"/>
          </w:p>
          <w:p w:rsidR="004A4BF9" w:rsidRPr="00075091" w:rsidRDefault="004A4BF9" w:rsidP="00075091">
            <w:pPr>
              <w:pStyle w:val="ListParagraph"/>
              <w:numPr>
                <w:ilvl w:val="0"/>
                <w:numId w:val="14"/>
              </w:numPr>
              <w:tabs>
                <w:tab w:val="left" w:pos="3105"/>
              </w:tabs>
              <w:spacing w:after="0" w:line="240" w:lineRule="auto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 </w:t>
            </w:r>
            <w:proofErr w:type="spellStart"/>
            <w:r>
              <w:rPr>
                <w:rFonts w:ascii="Times New Roman" w:hAnsi="Times New Roman"/>
              </w:rPr>
              <w:t>Susunannya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F73E4" w:rsidRPr="00075091" w:rsidRDefault="004A4BF9">
            <w:pPr>
              <w:rPr>
                <w:rFonts w:ascii="Times New Roman" w:hAnsi="Times New Roman"/>
              </w:rPr>
            </w:pP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Ching, Francis DK. 1985.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Arsitektur, Bentuk, Ruang dan Susunannya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Kenneth. 1987,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Prinsip-prinsip Perancangan Dalam Arsitektur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;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de Ven, Cornelis. 1991,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Ruang Dalam Arsitektur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;</w:t>
            </w:r>
            <w:r w:rsidRPr="006379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Zahnd, Markus. 2009, </w:t>
            </w:r>
            <w:r w:rsidRPr="0063797C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Pendekatan Dalam Perancangan Arsitektur</w:t>
            </w:r>
          </w:p>
        </w:tc>
      </w:tr>
      <w:tr w:rsidR="00BA35B8" w:rsidTr="00534906">
        <w:trPr>
          <w:trHeight w:val="313"/>
        </w:trPr>
        <w:tc>
          <w:tcPr>
            <w:tcW w:w="9889" w:type="dxa"/>
            <w:gridSpan w:val="3"/>
            <w:shd w:val="clear" w:color="auto" w:fill="auto"/>
          </w:tcPr>
          <w:p w:rsidR="004A4BF9" w:rsidRDefault="004A4BF9" w:rsidP="006B66C4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35B8" w:rsidRPr="004A4BF9" w:rsidRDefault="00BA35B8" w:rsidP="006B66C4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A4BF9">
              <w:rPr>
                <w:rFonts w:ascii="Times New Roman" w:hAnsi="Times New Roman"/>
                <w:b/>
              </w:rPr>
              <w:t>Ujian</w:t>
            </w:r>
            <w:proofErr w:type="spellEnd"/>
            <w:r w:rsidRPr="004A4B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4BF9">
              <w:rPr>
                <w:rFonts w:ascii="Times New Roman" w:hAnsi="Times New Roman"/>
                <w:b/>
              </w:rPr>
              <w:t>Akhir</w:t>
            </w:r>
            <w:proofErr w:type="spellEnd"/>
            <w:r w:rsidRPr="004A4BF9">
              <w:rPr>
                <w:rFonts w:ascii="Times New Roman" w:hAnsi="Times New Roman"/>
                <w:b/>
              </w:rPr>
              <w:t xml:space="preserve"> Semester (UAS)</w:t>
            </w:r>
          </w:p>
          <w:p w:rsidR="004A4BF9" w:rsidRPr="00075091" w:rsidRDefault="004A4BF9" w:rsidP="006B66C4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35B8" w:rsidTr="000A180B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BA35B8" w:rsidRPr="00075091" w:rsidRDefault="00BA35B8" w:rsidP="00EC0CD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75091">
              <w:rPr>
                <w:rFonts w:ascii="Times New Roman" w:hAnsi="Times New Roman"/>
                <w:b/>
              </w:rPr>
              <w:t>PRASYARAT</w:t>
            </w:r>
          </w:p>
        </w:tc>
      </w:tr>
      <w:tr w:rsidR="00BA35B8" w:rsidTr="000A180B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BA35B8" w:rsidRDefault="00BA35B8" w:rsidP="00EC0CD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75091">
              <w:rPr>
                <w:rFonts w:ascii="Times New Roman" w:hAnsi="Times New Roman"/>
                <w:b/>
              </w:rPr>
              <w:t>------</w:t>
            </w:r>
          </w:p>
          <w:p w:rsidR="004A4BF9" w:rsidRPr="00075091" w:rsidRDefault="004A4BF9" w:rsidP="00EC0CD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35B8" w:rsidRPr="00075091" w:rsidRDefault="00BA35B8" w:rsidP="00EC0CD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A35B8" w:rsidTr="000A180B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BA35B8" w:rsidRPr="00075091" w:rsidRDefault="00BA35B8" w:rsidP="00EC0CD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75091">
              <w:rPr>
                <w:rFonts w:ascii="Times New Roman" w:hAnsi="Times New Roman"/>
                <w:b/>
              </w:rPr>
              <w:t>PUSTAKA/ REFERENSI</w:t>
            </w:r>
          </w:p>
        </w:tc>
      </w:tr>
      <w:tr w:rsidR="00BA35B8" w:rsidTr="000A180B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BA35B8" w:rsidRDefault="00BA35B8" w:rsidP="001A01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62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7"/>
              <w:gridCol w:w="8909"/>
            </w:tblGrid>
            <w:tr w:rsidR="008E34F9" w:rsidRPr="00075091" w:rsidTr="008E34F9">
              <w:trPr>
                <w:trHeight w:val="268"/>
              </w:trPr>
              <w:tc>
                <w:tcPr>
                  <w:tcW w:w="447" w:type="dxa"/>
                </w:tcPr>
                <w:p w:rsidR="008E34F9" w:rsidRPr="008E34F9" w:rsidRDefault="008E34F9" w:rsidP="004A4BF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E34F9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8909" w:type="dxa"/>
                </w:tcPr>
                <w:p w:rsidR="008E34F9" w:rsidRPr="008E34F9" w:rsidRDefault="004A4BF9" w:rsidP="004A4BF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63797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Ching, Francis DK. 1985. </w:t>
                  </w:r>
                  <w:r w:rsidRPr="0063797C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id-ID"/>
                    </w:rPr>
                    <w:t>Arsitektur, Bentuk, Ruang dan Susunannya</w:t>
                  </w:r>
                  <w:r w:rsidRPr="0063797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, Jakarta: Erlangga</w:t>
                  </w:r>
                </w:p>
              </w:tc>
            </w:tr>
            <w:tr w:rsidR="008E34F9" w:rsidRPr="00075091" w:rsidTr="008E34F9">
              <w:trPr>
                <w:trHeight w:val="302"/>
              </w:trPr>
              <w:tc>
                <w:tcPr>
                  <w:tcW w:w="447" w:type="dxa"/>
                </w:tcPr>
                <w:p w:rsidR="008E34F9" w:rsidRPr="008E34F9" w:rsidRDefault="008E34F9" w:rsidP="004A4BF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E34F9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8909" w:type="dxa"/>
                </w:tcPr>
                <w:p w:rsidR="008E34F9" w:rsidRPr="008E34F9" w:rsidRDefault="004A4BF9" w:rsidP="004A4BF9">
                  <w:pPr>
                    <w:spacing w:after="0"/>
                    <w:jc w:val="both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Smithies</w:t>
                  </w:r>
                  <w:r w:rsidRPr="0063797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, Kenneth. 1987, </w:t>
                  </w:r>
                  <w:r w:rsidRPr="0063797C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id-ID"/>
                    </w:rPr>
                    <w:t xml:space="preserve">Prinsip-prinsip Perancangan Dalam Arsitektur, </w:t>
                  </w:r>
                  <w:r w:rsidRPr="0063797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Terjemahan Aris Onggodipuro, Bandung : Intermatra.</w:t>
                  </w:r>
                </w:p>
              </w:tc>
            </w:tr>
            <w:tr w:rsidR="008E34F9" w:rsidRPr="00075091" w:rsidTr="008E34F9">
              <w:trPr>
                <w:trHeight w:val="263"/>
              </w:trPr>
              <w:tc>
                <w:tcPr>
                  <w:tcW w:w="447" w:type="dxa"/>
                </w:tcPr>
                <w:p w:rsidR="008E34F9" w:rsidRPr="008E34F9" w:rsidRDefault="008E34F9" w:rsidP="004A4BF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E34F9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8909" w:type="dxa"/>
                </w:tcPr>
                <w:p w:rsidR="008E34F9" w:rsidRPr="004A4BF9" w:rsidRDefault="004A4BF9" w:rsidP="004A4BF9">
                  <w:pPr>
                    <w:spacing w:after="0"/>
                    <w:ind w:right="44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3797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Van de Ven, Cornelis. 1991, </w:t>
                  </w:r>
                  <w:r w:rsidRPr="0063797C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id-ID"/>
                    </w:rPr>
                    <w:t>Ruang Dalam Arsitektur</w:t>
                  </w:r>
                  <w:r w:rsidRPr="0063797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, Terjemahan Imam Djokomono, Jakarta: Gramedia.</w:t>
                  </w:r>
                </w:p>
              </w:tc>
            </w:tr>
            <w:tr w:rsidR="008E34F9" w:rsidRPr="00075091" w:rsidTr="008E34F9">
              <w:trPr>
                <w:trHeight w:val="263"/>
              </w:trPr>
              <w:tc>
                <w:tcPr>
                  <w:tcW w:w="447" w:type="dxa"/>
                </w:tcPr>
                <w:p w:rsidR="008E34F9" w:rsidRPr="008E34F9" w:rsidRDefault="008E34F9" w:rsidP="004A4BF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8E34F9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8909" w:type="dxa"/>
                </w:tcPr>
                <w:p w:rsidR="008E34F9" w:rsidRPr="008E34F9" w:rsidRDefault="008E34F9" w:rsidP="004A4BF9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8E34F9">
                    <w:rPr>
                      <w:rFonts w:ascii="Times New Roman" w:hAnsi="Times New Roman"/>
                    </w:rPr>
                    <w:t>Sumalyono</w:t>
                  </w:r>
                  <w:proofErr w:type="spellEnd"/>
                  <w:r w:rsidRPr="008E34F9">
                    <w:rPr>
                      <w:rFonts w:ascii="Times New Roman" w:hAnsi="Times New Roman"/>
                    </w:rPr>
                    <w:t xml:space="preserve"> Y, 2002, </w:t>
                  </w:r>
                  <w:proofErr w:type="spellStart"/>
                  <w:r w:rsidRPr="008E34F9">
                    <w:rPr>
                      <w:rFonts w:ascii="Times New Roman" w:hAnsi="Times New Roman"/>
                    </w:rPr>
                    <w:t>Arsitektur</w:t>
                  </w:r>
                  <w:proofErr w:type="spellEnd"/>
                  <w:r w:rsidRPr="008E34F9">
                    <w:rPr>
                      <w:rFonts w:ascii="Times New Roman" w:hAnsi="Times New Roman"/>
                    </w:rPr>
                    <w:t xml:space="preserve"> Modern </w:t>
                  </w:r>
                  <w:proofErr w:type="spellStart"/>
                  <w:r w:rsidRPr="008E34F9">
                    <w:rPr>
                      <w:rFonts w:ascii="Times New Roman" w:hAnsi="Times New Roman"/>
                    </w:rPr>
                    <w:t>Akhir</w:t>
                  </w:r>
                  <w:proofErr w:type="spellEnd"/>
                  <w:r w:rsidRPr="008E34F9">
                    <w:rPr>
                      <w:rFonts w:ascii="Times New Roman" w:hAnsi="Times New Roman"/>
                    </w:rPr>
                    <w:t xml:space="preserve"> Abad XIX </w:t>
                  </w:r>
                  <w:proofErr w:type="spellStart"/>
                  <w:r w:rsidRPr="008E34F9">
                    <w:rPr>
                      <w:rFonts w:ascii="Times New Roman" w:hAnsi="Times New Roman"/>
                    </w:rPr>
                    <w:t>dan</w:t>
                  </w:r>
                  <w:proofErr w:type="spellEnd"/>
                  <w:r w:rsidRPr="008E34F9">
                    <w:rPr>
                      <w:rFonts w:ascii="Times New Roman" w:hAnsi="Times New Roman"/>
                    </w:rPr>
                    <w:t xml:space="preserve"> Abad XX, </w:t>
                  </w:r>
                  <w:proofErr w:type="spellStart"/>
                  <w:r w:rsidRPr="008E34F9">
                    <w:rPr>
                      <w:rFonts w:ascii="Times New Roman" w:hAnsi="Times New Roman"/>
                    </w:rPr>
                    <w:t>Gadjah</w:t>
                  </w:r>
                  <w:proofErr w:type="spellEnd"/>
                  <w:r w:rsidRPr="008E34F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E34F9">
                    <w:rPr>
                      <w:rFonts w:ascii="Times New Roman" w:hAnsi="Times New Roman"/>
                    </w:rPr>
                    <w:t>Mada</w:t>
                  </w:r>
                  <w:proofErr w:type="spellEnd"/>
                  <w:r w:rsidRPr="008E34F9">
                    <w:rPr>
                      <w:rFonts w:ascii="Times New Roman" w:hAnsi="Times New Roman"/>
                    </w:rPr>
                    <w:t xml:space="preserve"> University Press, Yogyakarta</w:t>
                  </w:r>
                </w:p>
              </w:tc>
            </w:tr>
            <w:tr w:rsidR="008E34F9" w:rsidRPr="00075091" w:rsidTr="008E34F9">
              <w:trPr>
                <w:trHeight w:val="263"/>
              </w:trPr>
              <w:tc>
                <w:tcPr>
                  <w:tcW w:w="447" w:type="dxa"/>
                </w:tcPr>
                <w:p w:rsidR="008E34F9" w:rsidRPr="008E34F9" w:rsidRDefault="008E34F9" w:rsidP="004A4BF9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909" w:type="dxa"/>
                </w:tcPr>
                <w:p w:rsidR="008E34F9" w:rsidRPr="004A4BF9" w:rsidRDefault="004A4BF9" w:rsidP="004A4BF9">
                  <w:pPr>
                    <w:spacing w:after="0"/>
                    <w:ind w:right="44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3797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Zahnd, Markus. 2009, </w:t>
                  </w:r>
                  <w:r w:rsidRPr="0063797C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id-ID"/>
                    </w:rPr>
                    <w:t>Pendekatan Dalam Perancangan Arsitektur</w:t>
                  </w:r>
                  <w:r w:rsidRPr="0063797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, Yogyakarta: Kanisius.</w:t>
                  </w:r>
                </w:p>
              </w:tc>
            </w:tr>
            <w:tr w:rsidR="008E34F9" w:rsidRPr="00075091" w:rsidTr="008E34F9">
              <w:trPr>
                <w:trHeight w:val="263"/>
              </w:trPr>
              <w:tc>
                <w:tcPr>
                  <w:tcW w:w="447" w:type="dxa"/>
                </w:tcPr>
                <w:p w:rsidR="008E34F9" w:rsidRPr="008E34F9" w:rsidRDefault="008E34F9" w:rsidP="004A4BF9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8909" w:type="dxa"/>
                </w:tcPr>
                <w:p w:rsidR="004A4BF9" w:rsidRPr="0063797C" w:rsidRDefault="004A4BF9" w:rsidP="004A4BF9">
                  <w:pPr>
                    <w:spacing w:after="0"/>
                    <w:ind w:right="446"/>
                    <w:jc w:val="both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id-ID"/>
                    </w:rPr>
                  </w:pPr>
                  <w:r w:rsidRPr="0063797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Zevi, Bruno. 1993, </w:t>
                  </w:r>
                  <w:r w:rsidRPr="0063797C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id-ID"/>
                    </w:rPr>
                    <w:t>Architecture As Space</w:t>
                  </w:r>
                  <w:r w:rsidRPr="0063797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, New York: Da Capo Press.  </w:t>
                  </w:r>
                  <w:r w:rsidRPr="0063797C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  <w:lang w:val="id-ID"/>
                    </w:rPr>
                    <w:t xml:space="preserve"> </w:t>
                  </w:r>
                </w:p>
                <w:p w:rsidR="008E34F9" w:rsidRPr="008E34F9" w:rsidRDefault="008E34F9" w:rsidP="004A4BF9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E34F9" w:rsidRPr="00075091" w:rsidRDefault="008E34F9" w:rsidP="001A01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27AE7" w:rsidRDefault="00727AE7"/>
    <w:sectPr w:rsidR="00727AE7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5BC"/>
    <w:multiLevelType w:val="hybridMultilevel"/>
    <w:tmpl w:val="146C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39E"/>
    <w:multiLevelType w:val="hybridMultilevel"/>
    <w:tmpl w:val="8E96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55E"/>
    <w:multiLevelType w:val="hybridMultilevel"/>
    <w:tmpl w:val="94E6CA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A5DE8"/>
    <w:multiLevelType w:val="hybridMultilevel"/>
    <w:tmpl w:val="AF6C3B52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4417B57"/>
    <w:multiLevelType w:val="hybridMultilevel"/>
    <w:tmpl w:val="AC908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12E6"/>
    <w:multiLevelType w:val="hybridMultilevel"/>
    <w:tmpl w:val="60F87E1C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285030D9"/>
    <w:multiLevelType w:val="hybridMultilevel"/>
    <w:tmpl w:val="63648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71E0"/>
    <w:multiLevelType w:val="hybridMultilevel"/>
    <w:tmpl w:val="F8F4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03CD"/>
    <w:multiLevelType w:val="hybridMultilevel"/>
    <w:tmpl w:val="F9F84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A4DB1"/>
    <w:multiLevelType w:val="hybridMultilevel"/>
    <w:tmpl w:val="72629CDA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1F8111B"/>
    <w:multiLevelType w:val="hybridMultilevel"/>
    <w:tmpl w:val="DB805F8E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4DA56C3C"/>
    <w:multiLevelType w:val="hybridMultilevel"/>
    <w:tmpl w:val="2B82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3979"/>
    <w:multiLevelType w:val="hybridMultilevel"/>
    <w:tmpl w:val="0898FCCC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550143A0"/>
    <w:multiLevelType w:val="hybridMultilevel"/>
    <w:tmpl w:val="DA02F6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23655"/>
    <w:multiLevelType w:val="hybridMultilevel"/>
    <w:tmpl w:val="86B2C9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15AB4"/>
    <w:multiLevelType w:val="hybridMultilevel"/>
    <w:tmpl w:val="7CF2C1C8"/>
    <w:lvl w:ilvl="0" w:tplc="8362E70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D644A"/>
    <w:multiLevelType w:val="hybridMultilevel"/>
    <w:tmpl w:val="6D64F10C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42FDF"/>
    <w:multiLevelType w:val="hybridMultilevel"/>
    <w:tmpl w:val="68282EE6"/>
    <w:lvl w:ilvl="0" w:tplc="8362E70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F7D67"/>
    <w:multiLevelType w:val="hybridMultilevel"/>
    <w:tmpl w:val="7360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C1EFA"/>
    <w:multiLevelType w:val="hybridMultilevel"/>
    <w:tmpl w:val="496C17EC"/>
    <w:lvl w:ilvl="0" w:tplc="8362E70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19521C"/>
    <w:multiLevelType w:val="hybridMultilevel"/>
    <w:tmpl w:val="81CAC8FC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702A502F"/>
    <w:multiLevelType w:val="hybridMultilevel"/>
    <w:tmpl w:val="A096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912FD"/>
    <w:multiLevelType w:val="hybridMultilevel"/>
    <w:tmpl w:val="6A1E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427F5"/>
    <w:multiLevelType w:val="hybridMultilevel"/>
    <w:tmpl w:val="59E293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7"/>
  </w:num>
  <w:num w:numId="5">
    <w:abstractNumId w:val="6"/>
  </w:num>
  <w:num w:numId="6">
    <w:abstractNumId w:val="8"/>
  </w:num>
  <w:num w:numId="7">
    <w:abstractNumId w:val="22"/>
  </w:num>
  <w:num w:numId="8">
    <w:abstractNumId w:val="9"/>
  </w:num>
  <w:num w:numId="9">
    <w:abstractNumId w:val="1"/>
  </w:num>
  <w:num w:numId="10">
    <w:abstractNumId w:val="20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  <w:num w:numId="15">
    <w:abstractNumId w:val="2"/>
  </w:num>
  <w:num w:numId="16">
    <w:abstractNumId w:val="4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17"/>
  </w:num>
  <w:num w:numId="22">
    <w:abstractNumId w:val="16"/>
  </w:num>
  <w:num w:numId="23">
    <w:abstractNumId w:val="19"/>
  </w:num>
  <w:num w:numId="24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20"/>
  <w:characterSpacingControl w:val="doNotCompress"/>
  <w:compat/>
  <w:rsids>
    <w:rsidRoot w:val="005D2205"/>
    <w:rsid w:val="00035E8E"/>
    <w:rsid w:val="00075091"/>
    <w:rsid w:val="00077772"/>
    <w:rsid w:val="000A180B"/>
    <w:rsid w:val="000B29D0"/>
    <w:rsid w:val="001A01CA"/>
    <w:rsid w:val="00314C4B"/>
    <w:rsid w:val="00361BE1"/>
    <w:rsid w:val="00466A9A"/>
    <w:rsid w:val="0047579F"/>
    <w:rsid w:val="0047774E"/>
    <w:rsid w:val="004A4BF9"/>
    <w:rsid w:val="004D4309"/>
    <w:rsid w:val="005C3ECB"/>
    <w:rsid w:val="005D2205"/>
    <w:rsid w:val="006076AB"/>
    <w:rsid w:val="0063623B"/>
    <w:rsid w:val="00684804"/>
    <w:rsid w:val="00693ADA"/>
    <w:rsid w:val="006B66C4"/>
    <w:rsid w:val="0070439D"/>
    <w:rsid w:val="00727AE7"/>
    <w:rsid w:val="00744274"/>
    <w:rsid w:val="007E574D"/>
    <w:rsid w:val="00876328"/>
    <w:rsid w:val="008E34F9"/>
    <w:rsid w:val="00924774"/>
    <w:rsid w:val="00927F46"/>
    <w:rsid w:val="00972C3C"/>
    <w:rsid w:val="009A1F64"/>
    <w:rsid w:val="00A2686D"/>
    <w:rsid w:val="00A35166"/>
    <w:rsid w:val="00A4097D"/>
    <w:rsid w:val="00AF73E4"/>
    <w:rsid w:val="00B73CB2"/>
    <w:rsid w:val="00B80B5B"/>
    <w:rsid w:val="00BA35B8"/>
    <w:rsid w:val="00C007F7"/>
    <w:rsid w:val="00CC4F7E"/>
    <w:rsid w:val="00D311B1"/>
    <w:rsid w:val="00D33120"/>
    <w:rsid w:val="00DE3D0C"/>
    <w:rsid w:val="00E81EB0"/>
    <w:rsid w:val="00EC0CDD"/>
    <w:rsid w:val="00F4391E"/>
    <w:rsid w:val="00F501B6"/>
    <w:rsid w:val="00F643DD"/>
    <w:rsid w:val="00F73304"/>
    <w:rsid w:val="00F7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CB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customStyle="1" w:styleId="fullpost">
    <w:name w:val="fullpost"/>
    <w:basedOn w:val="DefaultParagraphFont"/>
    <w:rsid w:val="006B66C4"/>
  </w:style>
  <w:style w:type="paragraph" w:styleId="BalloonText">
    <w:name w:val="Balloon Text"/>
    <w:basedOn w:val="Normal"/>
    <w:link w:val="BalloonTextChar"/>
    <w:uiPriority w:val="99"/>
    <w:semiHidden/>
    <w:unhideWhenUsed/>
    <w:rsid w:val="00C007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F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73CB2"/>
    <w:rPr>
      <w:rFonts w:eastAsia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344A-DCE7-44D7-893E-B022D637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FIX.dot</Template>
  <TotalTime>121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dcterms:created xsi:type="dcterms:W3CDTF">2018-02-21T05:07:00Z</dcterms:created>
  <dcterms:modified xsi:type="dcterms:W3CDTF">2018-09-21T21:21:00Z</dcterms:modified>
</cp:coreProperties>
</file>